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E9" w:rsidRDefault="00DA3FE9" w:rsidP="00DA3FE9">
      <w:pPr>
        <w:jc w:val="center"/>
      </w:pPr>
      <w:r>
        <w:rPr>
          <w:noProof/>
        </w:rPr>
        <w:drawing>
          <wp:inline distT="0" distB="0" distL="0" distR="0" wp14:anchorId="7EE68E9E" wp14:editId="6DFA500A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E9" w:rsidRDefault="00DA3FE9" w:rsidP="00DA3F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13335" t="19685" r="14605" b="184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FE9" w:rsidRDefault="00DA3FE9" w:rsidP="00DA3FE9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DA3FE9" w:rsidRDefault="00DA3FE9" w:rsidP="00DA3FE9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DA3FE9" w:rsidRDefault="00DA3FE9" w:rsidP="00DA3FE9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DA3FE9" w:rsidRDefault="00DA3FE9" w:rsidP="00DA3FE9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DA3FE9" w:rsidRDefault="00DA3FE9" w:rsidP="00DA3FE9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DA3FE9" w:rsidRDefault="00DA3FE9" w:rsidP="00DA3FE9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878840</wp:posOffset>
                </wp:positionV>
                <wp:extent cx="5852160" cy="0"/>
                <wp:effectExtent l="32385" t="34925" r="3048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FB4A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2pt" to="460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9lYRX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A3FE9" w:rsidRDefault="00DA3FE9" w:rsidP="00DA3FE9"/>
    <w:p w:rsidR="00DA3FE9" w:rsidRDefault="00DA3FE9" w:rsidP="00DA3FE9"/>
    <w:p w:rsidR="00DA3FE9" w:rsidRPr="00674F40" w:rsidRDefault="00DA3FE9" w:rsidP="00DA3FE9">
      <w:pPr>
        <w:rPr>
          <w:rFonts w:ascii="Times New Roman" w:hAnsi="Times New Roman" w:cs="Times New Roman"/>
          <w:u w:val="single"/>
        </w:rPr>
      </w:pPr>
      <w:r w:rsidRPr="00674F40">
        <w:rPr>
          <w:rFonts w:ascii="Times New Roman" w:hAnsi="Times New Roman" w:cs="Times New Roman"/>
          <w:u w:val="single"/>
        </w:rPr>
        <w:t>от «</w:t>
      </w:r>
      <w:r w:rsidR="00B2080F">
        <w:rPr>
          <w:rFonts w:ascii="Times New Roman" w:hAnsi="Times New Roman" w:cs="Times New Roman"/>
          <w:u w:val="single"/>
        </w:rPr>
        <w:t>03</w:t>
      </w:r>
      <w:r w:rsidRPr="00674F40">
        <w:rPr>
          <w:rFonts w:ascii="Times New Roman" w:hAnsi="Times New Roman" w:cs="Times New Roman"/>
          <w:u w:val="single"/>
        </w:rPr>
        <w:t>»</w:t>
      </w:r>
      <w:r w:rsidR="00B2080F">
        <w:rPr>
          <w:rFonts w:ascii="Times New Roman" w:hAnsi="Times New Roman" w:cs="Times New Roman"/>
          <w:u w:val="single"/>
        </w:rPr>
        <w:t xml:space="preserve"> июля</w:t>
      </w:r>
      <w:r w:rsidRPr="00674F40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20</w:t>
      </w:r>
      <w:r w:rsidRPr="00674F40">
        <w:rPr>
          <w:rFonts w:ascii="Times New Roman" w:hAnsi="Times New Roman" w:cs="Times New Roman"/>
          <w:u w:val="single"/>
        </w:rPr>
        <w:t>г. №</w:t>
      </w:r>
      <w:r w:rsidR="00B2080F">
        <w:rPr>
          <w:rFonts w:ascii="Times New Roman" w:hAnsi="Times New Roman" w:cs="Times New Roman"/>
          <w:u w:val="single"/>
        </w:rPr>
        <w:t>123</w:t>
      </w:r>
      <w:r w:rsidRPr="00674F4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="00B2080F">
        <w:rPr>
          <w:rFonts w:ascii="Times New Roman" w:hAnsi="Times New Roman" w:cs="Times New Roman"/>
          <w:u w:val="single"/>
        </w:rPr>
        <w:t xml:space="preserve">              </w:t>
      </w:r>
    </w:p>
    <w:p w:rsidR="00DA3FE9" w:rsidRDefault="00DA3FE9" w:rsidP="00DA3FE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Булзи</w:t>
      </w:r>
      <w:proofErr w:type="spellEnd"/>
    </w:p>
    <w:p w:rsidR="00DA3FE9" w:rsidRPr="006C6D9B" w:rsidRDefault="00DA3FE9" w:rsidP="00DA3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>Об утверждении Порядка обнародования</w:t>
      </w:r>
    </w:p>
    <w:p w:rsidR="00DA3FE9" w:rsidRPr="006C6D9B" w:rsidRDefault="00DA3FE9" w:rsidP="00DA3F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>муниципальных         правовых        актов</w:t>
      </w:r>
    </w:p>
    <w:p w:rsidR="00CD4B95" w:rsidRPr="006C6D9B" w:rsidRDefault="00DA3F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A3FE9" w:rsidRPr="006C6D9B" w:rsidRDefault="00DA3FE9">
      <w:pPr>
        <w:rPr>
          <w:rFonts w:ascii="Times New Roman" w:hAnsi="Times New Roman" w:cs="Times New Roman"/>
          <w:sz w:val="24"/>
          <w:szCs w:val="24"/>
        </w:rPr>
      </w:pPr>
    </w:p>
    <w:p w:rsidR="00DA3FE9" w:rsidRPr="006C6D9B" w:rsidRDefault="00DA3FE9" w:rsidP="00DA3FE9">
      <w:pPr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22 Устава </w:t>
      </w:r>
      <w:proofErr w:type="spellStart"/>
      <w:r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6D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6D9B">
        <w:rPr>
          <w:rFonts w:ascii="Times New Roman" w:hAnsi="Times New Roman" w:cs="Times New Roman"/>
          <w:sz w:val="24"/>
          <w:szCs w:val="24"/>
        </w:rPr>
        <w:t xml:space="preserve">с целью обеспечения доведения до сведения граждан, проживающих на территории </w:t>
      </w:r>
      <w:proofErr w:type="spellStart"/>
      <w:r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C6D9B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поселения,  нормативных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самоуправления, затрагивающих права, свободы  и обязанности человека и гражданина,  </w:t>
      </w:r>
      <w:proofErr w:type="spellStart"/>
      <w:r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A3FE9" w:rsidRPr="006C6D9B" w:rsidRDefault="00DA3FE9" w:rsidP="00DA3F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3FE9" w:rsidRPr="006C6D9B" w:rsidRDefault="00DA3FE9" w:rsidP="00DA3F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D9B">
        <w:rPr>
          <w:rFonts w:ascii="Times New Roman" w:hAnsi="Times New Roman" w:cs="Times New Roman"/>
          <w:b/>
          <w:sz w:val="24"/>
          <w:szCs w:val="24"/>
        </w:rPr>
        <w:t xml:space="preserve">                 Совет депутатов </w:t>
      </w:r>
      <w:proofErr w:type="spellStart"/>
      <w:r w:rsidRPr="006C6D9B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6C6D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DA3FE9" w:rsidRPr="006C6D9B" w:rsidRDefault="00DA3FE9" w:rsidP="00DA3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FE9" w:rsidRPr="006C6D9B" w:rsidRDefault="00DA3FE9" w:rsidP="00DA3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Порядок  обнародования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нормативных правовых актов  органов местного самоуправления</w:t>
      </w:r>
      <w:r w:rsidRPr="006C6D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6D9B" w:rsidRPr="006C6D9B">
        <w:rPr>
          <w:rFonts w:ascii="Times New Roman" w:hAnsi="Times New Roman" w:cs="Times New Roman"/>
          <w:i/>
          <w:sz w:val="24"/>
          <w:szCs w:val="24"/>
        </w:rPr>
        <w:t>Булзинского</w:t>
      </w:r>
      <w:proofErr w:type="spellEnd"/>
      <w:r w:rsidR="006C6D9B" w:rsidRPr="006C6D9B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r w:rsidRPr="006C6D9B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A3FE9" w:rsidRPr="006C6D9B" w:rsidRDefault="00DA3FE9" w:rsidP="00DA3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официального  обнародования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>.</w:t>
      </w:r>
    </w:p>
    <w:p w:rsidR="00DA3FE9" w:rsidRPr="006C6D9B" w:rsidRDefault="00DA3FE9" w:rsidP="00DA3F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 w:rsidR="00954011" w:rsidRPr="006C6D9B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</w:t>
      </w:r>
      <w:proofErr w:type="spellStart"/>
      <w:r w:rsidR="00954011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954011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 Гагара Т. И.</w:t>
      </w:r>
    </w:p>
    <w:p w:rsidR="00954011" w:rsidRPr="006C6D9B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54011" w:rsidRPr="006C6D9B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Т. И. Гагара</w:t>
      </w:r>
    </w:p>
    <w:p w:rsidR="00954011" w:rsidRPr="006C6D9B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011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92D" w:rsidRDefault="00AA092D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92D" w:rsidRDefault="00AA092D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92D" w:rsidRDefault="00AA092D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92D" w:rsidRDefault="00AA092D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92D" w:rsidRDefault="00AA092D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92D" w:rsidRDefault="00AA092D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92D" w:rsidRDefault="00AA092D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92D" w:rsidRPr="006C6D9B" w:rsidRDefault="00AA092D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C6D9B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954011" w:rsidRPr="006C6D9B" w:rsidRDefault="00954011" w:rsidP="00954011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6C6D9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 решению Совета депутатов</w:t>
      </w:r>
    </w:p>
    <w:p w:rsidR="00954011" w:rsidRPr="006C6D9B" w:rsidRDefault="00954011" w:rsidP="00954011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C6D9B">
        <w:rPr>
          <w:rStyle w:val="a5"/>
          <w:rFonts w:ascii="Times New Roman" w:hAnsi="Times New Roman" w:cs="Times New Roman"/>
          <w:b w:val="0"/>
          <w:sz w:val="24"/>
          <w:szCs w:val="24"/>
        </w:rPr>
        <w:t>Булзинского</w:t>
      </w:r>
      <w:proofErr w:type="spellEnd"/>
      <w:r w:rsidRPr="006C6D9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954011" w:rsidRPr="006C6D9B" w:rsidRDefault="00B2080F" w:rsidP="00954011">
      <w:pPr>
        <w:pStyle w:val="a3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о</w:t>
      </w:r>
      <w:r w:rsidR="00954011" w:rsidRPr="006C6D9B">
        <w:rPr>
          <w:rStyle w:val="a5"/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80F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«03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B2080F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июля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080F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2020г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. №</w:t>
      </w:r>
      <w:r w:rsidRPr="00B2080F">
        <w:rPr>
          <w:rStyle w:val="a5"/>
          <w:rFonts w:ascii="Times New Roman" w:hAnsi="Times New Roman" w:cs="Times New Roman"/>
          <w:b w:val="0"/>
          <w:sz w:val="24"/>
          <w:szCs w:val="24"/>
          <w:u w:val="single"/>
        </w:rPr>
        <w:t>123</w:t>
      </w:r>
    </w:p>
    <w:p w:rsidR="00954011" w:rsidRPr="006C6D9B" w:rsidRDefault="00954011" w:rsidP="00954011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C6D9B">
        <w:rPr>
          <w:rStyle w:val="a5"/>
          <w:rFonts w:ascii="Times New Roman" w:hAnsi="Times New Roman" w:cs="Times New Roman"/>
          <w:sz w:val="24"/>
          <w:szCs w:val="24"/>
        </w:rPr>
        <w:t>ПОЛОЖЕНИЕ</w:t>
      </w:r>
    </w:p>
    <w:p w:rsidR="00954011" w:rsidRPr="006C6D9B" w:rsidRDefault="00954011" w:rsidP="009540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9B">
        <w:rPr>
          <w:rFonts w:ascii="Times New Roman" w:hAnsi="Times New Roman" w:cs="Times New Roman"/>
          <w:b/>
          <w:sz w:val="24"/>
          <w:szCs w:val="24"/>
        </w:rPr>
        <w:t>о порядке обнародования нормативных правовых актов</w:t>
      </w:r>
    </w:p>
    <w:p w:rsidR="00954011" w:rsidRPr="006C6D9B" w:rsidRDefault="00954011" w:rsidP="0095401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6D9B">
        <w:rPr>
          <w:rFonts w:ascii="Times New Roman" w:hAnsi="Times New Roman" w:cs="Times New Roman"/>
          <w:b/>
          <w:sz w:val="24"/>
          <w:szCs w:val="24"/>
        </w:rPr>
        <w:t xml:space="preserve">органов местного самоуправления </w:t>
      </w:r>
      <w:proofErr w:type="spellStart"/>
      <w:r w:rsidRPr="006C6D9B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6C6D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54011" w:rsidRPr="006C6D9B" w:rsidRDefault="00954011" w:rsidP="00954011">
      <w:pPr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4011" w:rsidRPr="006C6D9B" w:rsidRDefault="00954011" w:rsidP="00954011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C6D9B">
        <w:rPr>
          <w:rStyle w:val="a5"/>
          <w:rFonts w:ascii="Times New Roman" w:hAnsi="Times New Roman" w:cs="Times New Roman"/>
          <w:sz w:val="24"/>
          <w:szCs w:val="24"/>
        </w:rPr>
        <w:t>1. Общие положения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вступления в силу нормативных правовых актов органов местного самоуправления путем их обнародования на информационных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стендах  в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2. Настоящее положение принято в соответствии с Конституцией Российской Федерации, статьей 47 Федерального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закона  от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Федерации».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3. Органы местного самоуправления, их должностные лица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обязаны  обеспечить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каждому гражданину, проживающему на территории 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6D9B">
        <w:rPr>
          <w:rFonts w:ascii="Times New Roman" w:hAnsi="Times New Roman" w:cs="Times New Roman"/>
          <w:i/>
          <w:sz w:val="24"/>
          <w:szCs w:val="24"/>
        </w:rPr>
        <w:t>,</w:t>
      </w:r>
      <w:r w:rsidRPr="006C6D9B">
        <w:rPr>
          <w:rFonts w:ascii="Times New Roman" w:hAnsi="Times New Roman" w:cs="Times New Roman"/>
          <w:sz w:val="24"/>
          <w:szCs w:val="24"/>
        </w:rPr>
        <w:t xml:space="preserve"> возможность ознакомления с муниципальными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>4. Под муниципальным нормативным правовым актом понимается нормативный правовой акт уполномоченного на то органа или должностного лица органа местного самоуправления</w:t>
      </w:r>
      <w:r w:rsidR="00AA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92D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A09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6D9B">
        <w:rPr>
          <w:rFonts w:ascii="Times New Roman" w:hAnsi="Times New Roman" w:cs="Times New Roman"/>
          <w:sz w:val="24"/>
          <w:szCs w:val="24"/>
        </w:rPr>
        <w:t xml:space="preserve">, устанавливающий правовые нормы (правила поведения), обязательные для неопределённого круга лиц, рассчитанные на неоднократное применение, направленный на урегулирование общественных отношений либо на изменение или прекращение существующих правоотношений. 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5. Официальному обнародованию подлежат муниципальные правовые акты органов местного самоуправления, затрагивающие права,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свободы  и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обязанности человека и гражданина. </w:t>
      </w:r>
    </w:p>
    <w:p w:rsidR="00954011" w:rsidRPr="006C6D9B" w:rsidRDefault="00954011" w:rsidP="00954011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54011" w:rsidRPr="006C6D9B" w:rsidRDefault="00954011" w:rsidP="00954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D9B">
        <w:rPr>
          <w:rStyle w:val="a4"/>
          <w:rFonts w:ascii="Times New Roman" w:hAnsi="Times New Roman" w:cs="Times New Roman"/>
          <w:color w:val="333333"/>
          <w:sz w:val="24"/>
          <w:szCs w:val="24"/>
        </w:rPr>
        <w:t>Статья 1. Порядок обнародования муниципальных актов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>1.   Обнародование осуществляется в целях доведения до всеобщего сведения граждан, проживающих на территории</w:t>
      </w:r>
      <w:r w:rsidR="0085240D" w:rsidRPr="006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6D9B">
        <w:rPr>
          <w:rFonts w:ascii="Times New Roman" w:hAnsi="Times New Roman" w:cs="Times New Roman"/>
          <w:sz w:val="24"/>
          <w:szCs w:val="24"/>
        </w:rPr>
        <w:t>, текста нормативных правовых актов органов местного самоуправления.</w:t>
      </w:r>
    </w:p>
    <w:p w:rsidR="00954011" w:rsidRPr="006C6D9B" w:rsidRDefault="00954011" w:rsidP="0095401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2.   </w:t>
      </w: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Способом официального обнародования нормативных правовых </w:t>
      </w:r>
      <w:proofErr w:type="gramStart"/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актов  </w:t>
      </w:r>
      <w:r w:rsidRPr="006C6D9B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  местного самоуправления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C6D9B">
        <w:rPr>
          <w:rFonts w:ascii="Times New Roman" w:hAnsi="Times New Roman" w:cs="Times New Roman"/>
          <w:i/>
          <w:sz w:val="24"/>
          <w:szCs w:val="24"/>
        </w:rPr>
        <w:t>я</w:t>
      </w: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вляется размещение их полного текста на информационных стендах поселения:</w:t>
      </w:r>
    </w:p>
    <w:p w:rsidR="00954011" w:rsidRPr="006C6D9B" w:rsidRDefault="00954011" w:rsidP="006C6D9B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6C6D9B"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администрации </w:t>
      </w:r>
      <w:proofErr w:type="spellStart"/>
      <w:r w:rsidR="006C6D9B"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="006C6D9B"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6C6D9B" w:rsidRPr="006C6D9B" w:rsidRDefault="006C6D9B" w:rsidP="006C6D9B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МУ дом культуры с. </w:t>
      </w:r>
      <w:proofErr w:type="spellStart"/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</w:t>
      </w:r>
      <w:proofErr w:type="spellEnd"/>
    </w:p>
    <w:p w:rsidR="006C6D9B" w:rsidRPr="006C6D9B" w:rsidRDefault="006C6D9B" w:rsidP="006C6D9B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МУ </w:t>
      </w:r>
      <w:proofErr w:type="spellStart"/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Булзинская</w:t>
      </w:r>
      <w:proofErr w:type="spellEnd"/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сельская библиотека</w:t>
      </w:r>
    </w:p>
    <w:p w:rsidR="006C6D9B" w:rsidRPr="006C6D9B" w:rsidRDefault="00954011" w:rsidP="0095401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6D9B">
        <w:rPr>
          <w:rFonts w:ascii="Times New Roman" w:hAnsi="Times New Roman" w:cs="Times New Roman"/>
          <w:color w:val="000000"/>
          <w:sz w:val="24"/>
          <w:szCs w:val="24"/>
        </w:rPr>
        <w:t xml:space="preserve">3. По истечении 10 дней акты, снятые с информационных стендов, передаются в </w:t>
      </w:r>
      <w:r w:rsidR="006C6D9B" w:rsidRPr="006C6D9B">
        <w:rPr>
          <w:rFonts w:ascii="Times New Roman" w:hAnsi="Times New Roman" w:cs="Times New Roman"/>
          <w:color w:val="000000"/>
          <w:sz w:val="24"/>
          <w:szCs w:val="24"/>
        </w:rPr>
        <w:t xml:space="preserve">архив администрации </w:t>
      </w:r>
      <w:proofErr w:type="spellStart"/>
      <w:r w:rsidR="006C6D9B" w:rsidRPr="006C6D9B">
        <w:rPr>
          <w:rFonts w:ascii="Times New Roman" w:hAnsi="Times New Roman" w:cs="Times New Roman"/>
          <w:color w:val="000000"/>
          <w:sz w:val="24"/>
          <w:szCs w:val="24"/>
        </w:rPr>
        <w:t>Булзинского</w:t>
      </w:r>
      <w:proofErr w:type="spellEnd"/>
      <w:r w:rsidR="006C6D9B" w:rsidRPr="006C6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4. Нормативные правовые акты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органов  местного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AA0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9B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6C6D9B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6D9B">
        <w:rPr>
          <w:rFonts w:ascii="Times New Roman" w:hAnsi="Times New Roman" w:cs="Times New Roman"/>
          <w:sz w:val="24"/>
          <w:szCs w:val="24"/>
        </w:rPr>
        <w:t xml:space="preserve">, затрагивающие права, свободы  и обязанности человека и гражданина, подлежат обнародованию в течение </w:t>
      </w:r>
      <w:r w:rsidR="006C6D9B" w:rsidRPr="006C6D9B">
        <w:rPr>
          <w:rFonts w:ascii="Times New Roman" w:hAnsi="Times New Roman" w:cs="Times New Roman"/>
          <w:sz w:val="24"/>
          <w:szCs w:val="24"/>
        </w:rPr>
        <w:t xml:space="preserve"> 10 </w:t>
      </w:r>
      <w:r w:rsidRPr="006C6D9B">
        <w:rPr>
          <w:rFonts w:ascii="Times New Roman" w:hAnsi="Times New Roman" w:cs="Times New Roman"/>
          <w:sz w:val="24"/>
          <w:szCs w:val="24"/>
        </w:rPr>
        <w:t xml:space="preserve"> дней со дня их принятия.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При этом, в случае, если объем подлежащего обнародованию муниципального правового акта превышает 20 печатных листов формата А4, допустимо его обнародование путем издания брошюр с его текстом с одновременным размещением в специально установленных для обнародования местах – на информационных стендах, расположенных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в  населенных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пунктах. 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>5. Нормативные правовые акты вступают в силу с момента их обнародования в установленном порядке, если самими нормативными правовыми актами или действующим законодательством не установлен другой порядок вступления их в силу.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6.   Ответственность за обязательность обнародования нормативных правовых актов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органов  местного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C6D9B">
        <w:rPr>
          <w:rFonts w:ascii="Times New Roman" w:hAnsi="Times New Roman" w:cs="Times New Roman"/>
          <w:sz w:val="24"/>
          <w:szCs w:val="24"/>
        </w:rPr>
        <w:t>возлагается на должностное лицо, уполномоченное</w:t>
      </w:r>
      <w:r w:rsidR="0085240D" w:rsidRPr="006C6D9B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6D9B">
        <w:rPr>
          <w:rFonts w:ascii="Times New Roman" w:hAnsi="Times New Roman" w:cs="Times New Roman"/>
          <w:i/>
          <w:sz w:val="24"/>
          <w:szCs w:val="24"/>
        </w:rPr>
        <w:t>.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7.   Необнародованные нормативные правовые акты, затрагивающие права,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свободы  и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обязанности человека и гражданина, юридической силы не имеют и не могут применяться на территории</w:t>
      </w:r>
      <w:r w:rsidR="0085240D" w:rsidRPr="006C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6D9B">
        <w:rPr>
          <w:rFonts w:ascii="Times New Roman" w:hAnsi="Times New Roman" w:cs="Times New Roman"/>
          <w:sz w:val="24"/>
          <w:szCs w:val="24"/>
        </w:rPr>
        <w:t>.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8. Обнародованные нормативные правовые акты органов местного самоуправления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C6D9B">
        <w:rPr>
          <w:rFonts w:ascii="Times New Roman" w:hAnsi="Times New Roman" w:cs="Times New Roman"/>
          <w:sz w:val="24"/>
          <w:szCs w:val="24"/>
        </w:rPr>
        <w:t xml:space="preserve">имеют юридическую силу на всей территории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6D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D9B">
        <w:rPr>
          <w:rFonts w:ascii="Times New Roman" w:hAnsi="Times New Roman" w:cs="Times New Roman"/>
          <w:sz w:val="24"/>
          <w:szCs w:val="24"/>
        </w:rPr>
        <w:t xml:space="preserve">и обязательны для исполнения всеми гражданами и организациями, расположенными или действующими на территории </w:t>
      </w:r>
      <w:proofErr w:type="spellStart"/>
      <w:r w:rsidR="0085240D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85240D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6C6D9B">
        <w:rPr>
          <w:rFonts w:ascii="Times New Roman" w:hAnsi="Times New Roman" w:cs="Times New Roman"/>
          <w:sz w:val="24"/>
          <w:szCs w:val="24"/>
        </w:rPr>
        <w:t>и не нуждаются в утверждении какими-либо органами государственной власти. Их неисполнение влечет ответственность в соответствии с действующим законодательством.</w:t>
      </w:r>
    </w:p>
    <w:p w:rsidR="00954011" w:rsidRPr="006C6D9B" w:rsidRDefault="00954011" w:rsidP="0095401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9. </w:t>
      </w: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обнародования нормативного правового акта органа местного самоуправления </w:t>
      </w:r>
      <w:proofErr w:type="spellStart"/>
      <w:r w:rsidR="00F56120"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="00F56120"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ответственным должностным лицом органа местного самоуправления составляется </w:t>
      </w:r>
      <w:hyperlink r:id="rId6" w:history="1">
        <w:r w:rsidRPr="006C6D9B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Справка</w:t>
        </w:r>
      </w:hyperlink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1), а также ведется </w:t>
      </w:r>
      <w:hyperlink r:id="rId7" w:history="1">
        <w:r w:rsidRPr="006C6D9B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Журнал</w:t>
        </w:r>
      </w:hyperlink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учета обнародования муниципальных нормативных правовых актов (приложение 2) в соответствии с правилами делопроизводства.</w:t>
      </w:r>
    </w:p>
    <w:p w:rsidR="00954011" w:rsidRPr="006C6D9B" w:rsidRDefault="00954011" w:rsidP="00954011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9B">
        <w:rPr>
          <w:rFonts w:ascii="Times New Roman" w:hAnsi="Times New Roman" w:cs="Times New Roman"/>
          <w:b/>
          <w:sz w:val="24"/>
          <w:szCs w:val="24"/>
        </w:rPr>
        <w:t>Статья 2. Акты ограниченного доступа</w:t>
      </w:r>
    </w:p>
    <w:p w:rsidR="00954011" w:rsidRPr="006C6D9B" w:rsidRDefault="00954011" w:rsidP="00954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1.   Не подлежат обнародованию нормативные правовые акты органов местного самоуправления </w:t>
      </w:r>
      <w:proofErr w:type="spellStart"/>
      <w:r w:rsidR="00F56120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F56120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6C6D9B">
        <w:rPr>
          <w:rFonts w:ascii="Times New Roman" w:hAnsi="Times New Roman" w:cs="Times New Roman"/>
          <w:sz w:val="24"/>
          <w:szCs w:val="24"/>
        </w:rPr>
        <w:t xml:space="preserve">содержащие сведения, составляющие государственную тайну или сведения, отнесенные в соответствии с действующим законодательством к категории информации секретного или конфиденциального характера, </w:t>
      </w:r>
      <w:r w:rsidRPr="006C6D9B">
        <w:rPr>
          <w:rFonts w:ascii="Times New Roman" w:hAnsi="Times New Roman" w:cs="Times New Roman"/>
          <w:sz w:val="24"/>
          <w:szCs w:val="24"/>
        </w:rPr>
        <w:lastRenderedPageBreak/>
        <w:t>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 </w:t>
      </w:r>
    </w:p>
    <w:p w:rsidR="006C6D9B" w:rsidRPr="006C6D9B" w:rsidRDefault="00954011" w:rsidP="006C6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2.   Ознакомление гражданина с указанными в п.1 настоящей статьи нормативными правовыми актами, </w:t>
      </w:r>
      <w:proofErr w:type="gramStart"/>
      <w:r w:rsidRPr="006C6D9B">
        <w:rPr>
          <w:rFonts w:ascii="Times New Roman" w:hAnsi="Times New Roman" w:cs="Times New Roman"/>
          <w:sz w:val="24"/>
          <w:szCs w:val="24"/>
        </w:rPr>
        <w:t>а  также</w:t>
      </w:r>
      <w:proofErr w:type="gramEnd"/>
      <w:r w:rsidRPr="006C6D9B">
        <w:rPr>
          <w:rFonts w:ascii="Times New Roman" w:hAnsi="Times New Roman" w:cs="Times New Roman"/>
          <w:sz w:val="24"/>
          <w:szCs w:val="24"/>
        </w:rPr>
        <w:t xml:space="preserve"> выдача копий распорядительных документов, не удовлетворяющих требованиям статьи 1 настоящего Положения, производится с разрешения </w:t>
      </w:r>
      <w:r w:rsidR="00F56120" w:rsidRPr="006C6D9B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F56120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F56120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54011" w:rsidRPr="006C6D9B" w:rsidRDefault="00954011" w:rsidP="0095401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4011" w:rsidRPr="006C6D9B" w:rsidRDefault="00954011" w:rsidP="009540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D9B">
        <w:rPr>
          <w:rFonts w:ascii="Times New Roman" w:hAnsi="Times New Roman" w:cs="Times New Roman"/>
          <w:b/>
          <w:sz w:val="24"/>
          <w:szCs w:val="24"/>
        </w:rPr>
        <w:t>Статья 3. Заключительные положения</w:t>
      </w:r>
    </w:p>
    <w:p w:rsidR="00954011" w:rsidRDefault="00954011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D9B">
        <w:rPr>
          <w:rFonts w:ascii="Times New Roman" w:hAnsi="Times New Roman" w:cs="Times New Roman"/>
          <w:sz w:val="24"/>
          <w:szCs w:val="24"/>
        </w:rPr>
        <w:t xml:space="preserve">Финансирование расходов по обнародованию нормативных правовых актов осуществляется за счет средств бюджета </w:t>
      </w:r>
      <w:proofErr w:type="spellStart"/>
      <w:r w:rsidR="00F56120" w:rsidRPr="006C6D9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F56120" w:rsidRPr="006C6D9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2080F" w:rsidRDefault="00B2080F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080F" w:rsidRDefault="00B2080F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120" w:rsidRPr="006C6D9B" w:rsidRDefault="00F56120" w:rsidP="00F561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D9B" w:rsidRDefault="006C6D9B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0222" w:rsidRPr="006C6D9B" w:rsidRDefault="00D30222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C6D9B" w:rsidRPr="006C6D9B" w:rsidRDefault="006C6D9B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F56120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954011" w:rsidRPr="006C6D9B" w:rsidRDefault="00954011" w:rsidP="00F56120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</w:t>
      </w:r>
      <w:r w:rsidR="0054698C"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решению Совета депутатов</w:t>
      </w:r>
    </w:p>
    <w:p w:rsidR="0054698C" w:rsidRPr="006C6D9B" w:rsidRDefault="0054698C" w:rsidP="00F56120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954011" w:rsidRPr="006C6D9B" w:rsidRDefault="0054698C" w:rsidP="0054698C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</w:t>
      </w:r>
      <w:r w:rsidR="00B2080F" w:rsidRPr="00B208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03</w:t>
      </w:r>
      <w:r w:rsidR="00B208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B2080F" w:rsidRPr="00B208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июля</w:t>
      </w:r>
      <w:r w:rsidR="00B208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08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2020г</w:t>
      </w: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. №</w:t>
      </w:r>
      <w:r w:rsidR="00B2080F" w:rsidRPr="00B208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123</w:t>
      </w:r>
    </w:p>
    <w:p w:rsidR="00954011" w:rsidRPr="006C6D9B" w:rsidRDefault="00954011" w:rsidP="009540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СПРАВКА</w:t>
      </w:r>
    </w:p>
    <w:p w:rsidR="00954011" w:rsidRPr="006C6D9B" w:rsidRDefault="00954011" w:rsidP="009540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ОБНАРОДОВАНИИ МУНИЦИПАЛЬНЫХ ПРАВОВЫХ</w:t>
      </w:r>
    </w:p>
    <w:p w:rsidR="00954011" w:rsidRPr="006C6D9B" w:rsidRDefault="00954011" w:rsidP="009540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 ОРГАНОВ МЕСТНОГО САМОУПРАВЛЕНИЯ</w:t>
      </w:r>
    </w:p>
    <w:p w:rsidR="00954011" w:rsidRPr="006C6D9B" w:rsidRDefault="00F56120" w:rsidP="009540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="0069019E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БУЛЗИНСКОГО СЕЛЬСКОГО ПОСЕЛЕНИЯ</w:t>
      </w:r>
    </w:p>
    <w:p w:rsidR="00F56120" w:rsidRPr="006C6D9B" w:rsidRDefault="00F56120" w:rsidP="009540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1. Реквизиты муниципального правового акта:</w:t>
      </w:r>
    </w:p>
    <w:p w:rsidR="00954011" w:rsidRPr="006C6D9B" w:rsidRDefault="00954011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муниципального правового акта,</w:t>
      </w:r>
    </w:p>
    <w:p w:rsidR="00F56120" w:rsidRPr="006C6D9B" w:rsidRDefault="00F56120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 или должностное лицо местного самоуправления, принявшего (издавшего) данный акт,</w:t>
      </w:r>
    </w:p>
    <w:p w:rsidR="00F56120" w:rsidRPr="006C6D9B" w:rsidRDefault="00F56120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номер и дата принятия (издания).</w:t>
      </w:r>
    </w:p>
    <w:p w:rsidR="00954011" w:rsidRPr="006C6D9B" w:rsidRDefault="00954011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Место обнародования, в том числе адрес месторасположения.</w:t>
      </w:r>
    </w:p>
    <w:p w:rsidR="00F56120" w:rsidRPr="006C6D9B" w:rsidRDefault="00F56120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6120" w:rsidRPr="006C6D9B" w:rsidRDefault="00F56120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3. Срок обнародования: с "__" ___</w:t>
      </w:r>
      <w:r w:rsidR="00F56120"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 20__ г. по "__" ________</w:t>
      </w: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20__ г.</w:t>
      </w:r>
    </w:p>
    <w:p w:rsidR="00954011" w:rsidRPr="006C6D9B" w:rsidRDefault="00954011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6D9B">
        <w:rPr>
          <w:rFonts w:eastAsiaTheme="minorHAnsi"/>
          <w:lang w:eastAsia="en-US"/>
        </w:rPr>
        <w:t>Должностное лицо                подпись                  __________________</w:t>
      </w:r>
    </w:p>
    <w:p w:rsidR="00954011" w:rsidRPr="006C6D9B" w:rsidRDefault="00954011" w:rsidP="0095401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4011" w:rsidRPr="006C6D9B" w:rsidRDefault="00954011" w:rsidP="0095401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6D9B">
        <w:rPr>
          <w:rFonts w:eastAsiaTheme="minorHAnsi"/>
          <w:lang w:eastAsia="en-US"/>
        </w:rPr>
        <w:t>М.П.</w:t>
      </w:r>
    </w:p>
    <w:p w:rsidR="00954011" w:rsidRPr="006C6D9B" w:rsidRDefault="00954011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6120" w:rsidRDefault="00F56120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6D9B" w:rsidRDefault="006C6D9B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6D9B" w:rsidRPr="006C6D9B" w:rsidRDefault="006C6D9B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6120" w:rsidRPr="006C6D9B" w:rsidRDefault="00F56120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F56120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954011" w:rsidRPr="006C6D9B" w:rsidRDefault="0054698C" w:rsidP="00F56120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F56120"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решению Совета депутатов</w:t>
      </w:r>
    </w:p>
    <w:p w:rsidR="00F56120" w:rsidRPr="006C6D9B" w:rsidRDefault="00F56120" w:rsidP="00F56120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Булзинского</w:t>
      </w:r>
      <w:proofErr w:type="spellEnd"/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F56120" w:rsidRPr="006C6D9B" w:rsidRDefault="0054698C" w:rsidP="00F56120">
      <w:pPr>
        <w:pStyle w:val="a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</w:t>
      </w:r>
      <w:r w:rsidR="00B2080F" w:rsidRPr="00B208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03</w:t>
      </w:r>
      <w:r w:rsidR="00B208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B2080F" w:rsidRPr="00B208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июля</w:t>
      </w:r>
      <w:r w:rsidR="00B208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08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2020г</w:t>
      </w: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B2080F" w:rsidRPr="00B2080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123</w:t>
      </w:r>
    </w:p>
    <w:p w:rsidR="00954011" w:rsidRPr="006C6D9B" w:rsidRDefault="00954011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ЖУРНАЛ</w:t>
      </w:r>
    </w:p>
    <w:p w:rsidR="00954011" w:rsidRPr="006C6D9B" w:rsidRDefault="00954011" w:rsidP="009540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УЧЕТА ОБНАРОДОВАНИЯ МУНИЦИПАЛЬНЫХ ПРАВОВЫХ</w:t>
      </w:r>
    </w:p>
    <w:p w:rsidR="00954011" w:rsidRPr="006C6D9B" w:rsidRDefault="00954011" w:rsidP="0095401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 ОРГАНОВ МЕСТНОГО САМОУПРАВЛЕНИЯ</w:t>
      </w:r>
    </w:p>
    <w:p w:rsidR="00954011" w:rsidRPr="006C6D9B" w:rsidRDefault="00F56120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6D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="0069019E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БУЛЗИНСКОЕ СЕЛЬСКОЕ ПОСЕЛЕНИЕ</w:t>
      </w:r>
    </w:p>
    <w:p w:rsidR="00F56120" w:rsidRPr="006C6D9B" w:rsidRDefault="00F56120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00"/>
        <w:gridCol w:w="1757"/>
        <w:gridCol w:w="1815"/>
        <w:gridCol w:w="1757"/>
        <w:gridCol w:w="1873"/>
      </w:tblGrid>
      <w:tr w:rsidR="00954011" w:rsidRPr="006C6D9B" w:rsidTr="005D5E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обнародования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B208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B208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9B" w:rsidRDefault="00954011" w:rsidP="006C6D9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Реквизиты</w:t>
            </w:r>
          </w:p>
          <w:p w:rsidR="00954011" w:rsidRPr="006C6D9B" w:rsidRDefault="00B2080F" w:rsidP="006C6D9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954011"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 обнародования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ответственного специалиста</w:t>
            </w:r>
          </w:p>
        </w:tc>
      </w:tr>
      <w:tr w:rsidR="00954011" w:rsidRPr="006C6D9B" w:rsidTr="005D5E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6D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54011" w:rsidRPr="006C6D9B" w:rsidTr="005D5E6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11" w:rsidRPr="006C6D9B" w:rsidRDefault="00954011" w:rsidP="005D5E6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54011" w:rsidRPr="006C6D9B" w:rsidRDefault="00954011" w:rsidP="0095401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54011" w:rsidRPr="006C6D9B" w:rsidRDefault="00954011" w:rsidP="00954011">
      <w:pPr>
        <w:rPr>
          <w:rFonts w:ascii="Times New Roman" w:hAnsi="Times New Roman" w:cs="Times New Roman"/>
          <w:sz w:val="24"/>
          <w:szCs w:val="24"/>
        </w:rPr>
      </w:pPr>
    </w:p>
    <w:p w:rsidR="00954011" w:rsidRPr="00DA3FE9" w:rsidRDefault="00954011" w:rsidP="00954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3FE9" w:rsidRPr="00DA3FE9" w:rsidRDefault="00DA3FE9" w:rsidP="00DA3FE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A3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80F" w:rsidRDefault="00B2080F" w:rsidP="00B208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B2080F" w:rsidRPr="006C6D9B" w:rsidRDefault="00B2080F" w:rsidP="00B208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А. Р. Титов</w:t>
      </w:r>
    </w:p>
    <w:p w:rsidR="00DA3FE9" w:rsidRPr="00DA3FE9" w:rsidRDefault="00DA3FE9" w:rsidP="00DA3FE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3FE9" w:rsidRDefault="00DA3FE9"/>
    <w:sectPr w:rsidR="00DA3FE9" w:rsidSect="00DA3F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53BFC"/>
    <w:multiLevelType w:val="hybridMultilevel"/>
    <w:tmpl w:val="AB7EB0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2D"/>
    <w:rsid w:val="0054698C"/>
    <w:rsid w:val="0069019E"/>
    <w:rsid w:val="006C6D9B"/>
    <w:rsid w:val="0085240D"/>
    <w:rsid w:val="00954011"/>
    <w:rsid w:val="00AA092D"/>
    <w:rsid w:val="00B2080F"/>
    <w:rsid w:val="00BE7A2D"/>
    <w:rsid w:val="00CD4B95"/>
    <w:rsid w:val="00D30222"/>
    <w:rsid w:val="00DA3FE9"/>
    <w:rsid w:val="00F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3BEDC-494F-4319-B172-5CA13739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E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3F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A3F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A3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A3FE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qFormat/>
    <w:rsid w:val="00954011"/>
    <w:rPr>
      <w:b/>
      <w:bCs/>
    </w:rPr>
  </w:style>
  <w:style w:type="character" w:customStyle="1" w:styleId="a5">
    <w:name w:val="Стиль Строгий"/>
    <w:rsid w:val="00954011"/>
    <w:rPr>
      <w:b/>
      <w:bCs/>
      <w:color w:val="333333"/>
    </w:rPr>
  </w:style>
  <w:style w:type="paragraph" w:styleId="a6">
    <w:name w:val="Normal (Web)"/>
    <w:basedOn w:val="a"/>
    <w:rsid w:val="0095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022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0B49EDBDD09C63BABCF79CC7A4DD6448772DC88DAB36F0A8BAF1F2E97F47B8B18DA7005DDB565BF13FAE5981D03EB4BED4A8C8DE577315E35A005RDO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00B49EDBDD09C63BABCF79CC7A4DD6448772DC88DAB36F0A8BAF1F2E97F47B8B18DA7005DDB565BF13FAE5911D03EB4BED4A8C8DE577315E35A005RDO6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</cp:revision>
  <cp:lastPrinted>2020-07-03T09:03:00Z</cp:lastPrinted>
  <dcterms:created xsi:type="dcterms:W3CDTF">2020-06-22T09:50:00Z</dcterms:created>
  <dcterms:modified xsi:type="dcterms:W3CDTF">2020-07-03T09:09:00Z</dcterms:modified>
</cp:coreProperties>
</file>